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B8" w:rsidRDefault="008216B8" w:rsidP="008216B8">
      <w:pPr>
        <w:ind w:left="708"/>
      </w:pPr>
      <w:r>
        <w:rPr>
          <w:b/>
          <w:noProof/>
          <w:lang w:eastAsia="hr-HR"/>
        </w:rPr>
        <w:drawing>
          <wp:inline distT="0" distB="0" distL="0" distR="0" wp14:anchorId="58E51BF8" wp14:editId="686ED2DB">
            <wp:extent cx="409575" cy="504825"/>
            <wp:effectExtent l="0" t="0" r="9525" b="9525"/>
            <wp:docPr id="3" name="Picture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6B8" w:rsidRDefault="008216B8" w:rsidP="008216B8">
      <w:pPr>
        <w:pStyle w:val="NoSpacing"/>
      </w:pPr>
      <w:r>
        <w:t>REPUBLIKA HRVATSKA</w:t>
      </w:r>
    </w:p>
    <w:p w:rsidR="008216B8" w:rsidRDefault="008216B8" w:rsidP="008216B8">
      <w:pPr>
        <w:pStyle w:val="NoSpacing"/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A934E01" wp14:editId="0024808A">
            <wp:simplePos x="0" y="0"/>
            <wp:positionH relativeFrom="column">
              <wp:posOffset>-4445</wp:posOffset>
            </wp:positionH>
            <wp:positionV relativeFrom="paragraph">
              <wp:posOffset>186690</wp:posOffset>
            </wp:positionV>
            <wp:extent cx="259080" cy="323850"/>
            <wp:effectExtent l="0" t="0" r="7620" b="0"/>
            <wp:wrapNone/>
            <wp:docPr id="4" name="Picture 4" descr="bezim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zime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PRIMORSKO-GORANSKA ŽUPANIJA</w:t>
      </w:r>
    </w:p>
    <w:p w:rsidR="008216B8" w:rsidRDefault="008216B8" w:rsidP="008216B8">
      <w:pPr>
        <w:pStyle w:val="NoSpacing"/>
        <w:rPr>
          <w:b/>
        </w:rPr>
      </w:pPr>
      <w:r>
        <w:t xml:space="preserve">         </w:t>
      </w:r>
      <w:r w:rsidRPr="00590D86">
        <w:rPr>
          <w:b/>
        </w:rPr>
        <w:t>GRAD DELNICE</w:t>
      </w:r>
    </w:p>
    <w:p w:rsidR="008216B8" w:rsidRPr="00590D86" w:rsidRDefault="008216B8" w:rsidP="008216B8">
      <w:pPr>
        <w:pStyle w:val="NoSpacing"/>
        <w:rPr>
          <w:b/>
        </w:rPr>
      </w:pPr>
      <w:r>
        <w:rPr>
          <w:b/>
        </w:rPr>
        <w:t xml:space="preserve">         GRADSKO VIJEĆE</w:t>
      </w:r>
    </w:p>
    <w:p w:rsidR="008216B8" w:rsidRDefault="008216B8" w:rsidP="008216B8">
      <w:pPr>
        <w:pStyle w:val="NoSpacing"/>
        <w:rPr>
          <w:b/>
        </w:rPr>
      </w:pPr>
      <w:r w:rsidRPr="00590D86">
        <w:rPr>
          <w:b/>
        </w:rPr>
        <w:t xml:space="preserve"> KLASA: </w:t>
      </w:r>
      <w:r>
        <w:rPr>
          <w:b/>
        </w:rPr>
        <w:t>340-01/15-01/12</w:t>
      </w:r>
    </w:p>
    <w:p w:rsidR="008216B8" w:rsidRDefault="008216B8" w:rsidP="008216B8">
      <w:pPr>
        <w:pStyle w:val="NoSpacing"/>
      </w:pPr>
      <w:r>
        <w:t>URBROJ: 2112-01-30-20-3-15-1</w:t>
      </w:r>
    </w:p>
    <w:p w:rsidR="008216B8" w:rsidRDefault="009669F9" w:rsidP="00FD71FC">
      <w:pPr>
        <w:pStyle w:val="NoSpacing"/>
      </w:pPr>
      <w:r>
        <w:t>Delnice,  23</w:t>
      </w:r>
      <w:r w:rsidR="008216B8">
        <w:t>.</w:t>
      </w:r>
      <w:r w:rsidR="006E5541">
        <w:t xml:space="preserve"> </w:t>
      </w:r>
      <w:r w:rsidR="008216B8">
        <w:t>s</w:t>
      </w:r>
      <w:r>
        <w:t>rp</w:t>
      </w:r>
      <w:r w:rsidR="008216B8">
        <w:t>nja  2015.g.</w:t>
      </w:r>
    </w:p>
    <w:p w:rsidR="00FD71FC" w:rsidRDefault="00FD71FC" w:rsidP="00FD71FC">
      <w:pPr>
        <w:pStyle w:val="NoSpacing"/>
      </w:pPr>
    </w:p>
    <w:p w:rsidR="0017198A" w:rsidRDefault="0017198A" w:rsidP="00FD71FC">
      <w:pPr>
        <w:pStyle w:val="NoSpacing"/>
        <w:jc w:val="both"/>
        <w:rPr>
          <w:b/>
          <w:bCs/>
          <w:color w:val="000000"/>
          <w:sz w:val="27"/>
          <w:szCs w:val="27"/>
          <w:shd w:val="clear" w:color="auto" w:fill="FFFFFF"/>
        </w:rPr>
      </w:pPr>
      <w:r w:rsidRPr="008216B8">
        <w:rPr>
          <w:shd w:val="clear" w:color="auto" w:fill="FFFFFF"/>
        </w:rPr>
        <w:t>Na temelju članka 5. Zakona o sigurnosti prometa na cestama (»Narodne novine« broj 67/08,48/10, 74/11,</w:t>
      </w:r>
      <w:r w:rsidR="00E171E8">
        <w:rPr>
          <w:shd w:val="clear" w:color="auto" w:fill="FFFFFF"/>
        </w:rPr>
        <w:t>80/13,1</w:t>
      </w:r>
      <w:r w:rsidRPr="008216B8">
        <w:rPr>
          <w:shd w:val="clear" w:color="auto" w:fill="FFFFFF"/>
        </w:rPr>
        <w:t xml:space="preserve">58/13,92/14), članka 33. Prekršajnog zakona (»Narodne novine« broj 107/07,39/13, 157/13 ), članka </w:t>
      </w:r>
      <w:r w:rsidR="008216B8">
        <w:rPr>
          <w:shd w:val="clear" w:color="auto" w:fill="FFFFFF"/>
        </w:rPr>
        <w:t>35</w:t>
      </w:r>
      <w:r w:rsidRPr="008216B8">
        <w:rPr>
          <w:shd w:val="clear" w:color="auto" w:fill="FFFFFF"/>
        </w:rPr>
        <w:t>. Zakona o lokalnoj i područnoj (regionalnoj) samoupravi (»Narodne novine« broj 33/01,60/01,129/05,109/07,125/08,36/09,150/11,144/12,</w:t>
      </w:r>
      <w:bookmarkStart w:id="0" w:name="_GoBack"/>
      <w:bookmarkEnd w:id="0"/>
      <w:r w:rsidRPr="008216B8">
        <w:rPr>
          <w:shd w:val="clear" w:color="auto" w:fill="FFFFFF"/>
        </w:rPr>
        <w:t xml:space="preserve">19/13) te članka </w:t>
      </w:r>
      <w:r w:rsidR="008216B8">
        <w:rPr>
          <w:shd w:val="clear" w:color="auto" w:fill="FFFFFF"/>
        </w:rPr>
        <w:t>38</w:t>
      </w:r>
      <w:r w:rsidRPr="008216B8">
        <w:rPr>
          <w:shd w:val="clear" w:color="auto" w:fill="FFFFFF"/>
        </w:rPr>
        <w:t xml:space="preserve">. Statuta Grada Delnica (»Službene novine Primorsko-goranske županije« broj 28/ 09, 41/09, 11/13, 20/13- pročišćeni tekst, 6/15) </w:t>
      </w:r>
      <w:r w:rsidR="008216B8">
        <w:rPr>
          <w:shd w:val="clear" w:color="auto" w:fill="FFFFFF"/>
        </w:rPr>
        <w:t xml:space="preserve">Gradsko vijeće </w:t>
      </w:r>
      <w:r w:rsidRPr="008216B8">
        <w:rPr>
          <w:shd w:val="clear" w:color="auto" w:fill="FFFFFF"/>
        </w:rPr>
        <w:t>Grada Delnica</w:t>
      </w:r>
      <w:r w:rsidR="008216B8">
        <w:rPr>
          <w:shd w:val="clear" w:color="auto" w:fill="FFFFFF"/>
        </w:rPr>
        <w:t xml:space="preserve"> </w:t>
      </w:r>
      <w:r w:rsidR="00632830">
        <w:rPr>
          <w:shd w:val="clear" w:color="auto" w:fill="FFFFFF"/>
        </w:rPr>
        <w:t>na svojoj sjednici</w:t>
      </w:r>
      <w:r w:rsidR="008216B8">
        <w:rPr>
          <w:shd w:val="clear" w:color="auto" w:fill="FFFFFF"/>
        </w:rPr>
        <w:t xml:space="preserve"> održanoj</w:t>
      </w:r>
      <w:r w:rsidR="009669F9">
        <w:rPr>
          <w:shd w:val="clear" w:color="auto" w:fill="FFFFFF"/>
        </w:rPr>
        <w:t xml:space="preserve"> 23.srpnja</w:t>
      </w:r>
      <w:r w:rsidR="008216B8">
        <w:rPr>
          <w:shd w:val="clear" w:color="auto" w:fill="FFFFFF"/>
        </w:rPr>
        <w:t xml:space="preserve"> donosi</w:t>
      </w:r>
      <w:r w:rsidRPr="009A6488">
        <w:rPr>
          <w:b/>
          <w:bCs/>
          <w:color w:val="000000"/>
          <w:sz w:val="27"/>
          <w:szCs w:val="27"/>
          <w:shd w:val="clear" w:color="auto" w:fill="FFFFFF"/>
        </w:rPr>
        <w:t xml:space="preserve"> </w:t>
      </w:r>
    </w:p>
    <w:p w:rsidR="008216B8" w:rsidRDefault="008216B8" w:rsidP="0017198A">
      <w:pPr>
        <w:jc w:val="both"/>
        <w:rPr>
          <w:b/>
          <w:bCs/>
          <w:color w:val="000000"/>
          <w:sz w:val="27"/>
          <w:szCs w:val="27"/>
          <w:shd w:val="clear" w:color="auto" w:fill="FFFFFF"/>
        </w:rPr>
      </w:pPr>
    </w:p>
    <w:p w:rsidR="0017198A" w:rsidRPr="003E5B9C" w:rsidRDefault="0017198A" w:rsidP="0017198A">
      <w:pPr>
        <w:spacing w:after="0"/>
        <w:jc w:val="center"/>
        <w:rPr>
          <w:rFonts w:cs="Times New Roman"/>
          <w:b/>
          <w:bCs/>
          <w:color w:val="000000"/>
          <w:shd w:val="clear" w:color="auto" w:fill="FFFFFF"/>
        </w:rPr>
      </w:pPr>
      <w:r w:rsidRPr="003E5B9C">
        <w:rPr>
          <w:rFonts w:cs="Times New Roman"/>
          <w:b/>
          <w:bCs/>
          <w:color w:val="000000"/>
          <w:shd w:val="clear" w:color="auto" w:fill="FFFFFF"/>
        </w:rPr>
        <w:t>ODLUKU</w:t>
      </w:r>
    </w:p>
    <w:p w:rsidR="0017198A" w:rsidRPr="003E5B9C" w:rsidRDefault="0017198A" w:rsidP="0017198A">
      <w:pPr>
        <w:spacing w:after="0"/>
        <w:jc w:val="center"/>
        <w:rPr>
          <w:rFonts w:cs="Times New Roman"/>
          <w:b/>
          <w:bCs/>
          <w:color w:val="000000"/>
          <w:shd w:val="clear" w:color="auto" w:fill="FFFFFF"/>
        </w:rPr>
      </w:pPr>
      <w:r w:rsidRPr="003E5B9C">
        <w:rPr>
          <w:rFonts w:cs="Times New Roman"/>
          <w:b/>
          <w:bCs/>
          <w:color w:val="000000"/>
          <w:shd w:val="clear" w:color="auto" w:fill="FFFFFF"/>
        </w:rPr>
        <w:t xml:space="preserve">o izmjeni </w:t>
      </w:r>
      <w:r w:rsidR="003E5B9C" w:rsidRPr="003E5B9C">
        <w:rPr>
          <w:rFonts w:cs="Times New Roman"/>
          <w:b/>
          <w:bCs/>
          <w:color w:val="000000"/>
          <w:shd w:val="clear" w:color="auto" w:fill="FFFFFF"/>
        </w:rPr>
        <w:t xml:space="preserve">i dopuni </w:t>
      </w:r>
      <w:r w:rsidRPr="003E5B9C">
        <w:rPr>
          <w:rFonts w:cs="Times New Roman"/>
          <w:b/>
          <w:bCs/>
          <w:color w:val="000000"/>
          <w:shd w:val="clear" w:color="auto" w:fill="FFFFFF"/>
        </w:rPr>
        <w:t>Odluke o uređenju prometa u Delnicama</w:t>
      </w:r>
    </w:p>
    <w:p w:rsidR="0017198A" w:rsidRPr="008216B8" w:rsidRDefault="0017198A" w:rsidP="0017198A">
      <w:pPr>
        <w:spacing w:after="0"/>
        <w:jc w:val="center"/>
        <w:rPr>
          <w:rFonts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811E97" w:rsidRPr="008216B8" w:rsidRDefault="00811E97" w:rsidP="0017198A">
      <w:pPr>
        <w:spacing w:after="0"/>
        <w:jc w:val="center"/>
        <w:rPr>
          <w:rFonts w:cs="Times New Roman"/>
          <w:b/>
          <w:bCs/>
          <w:color w:val="000000"/>
          <w:shd w:val="clear" w:color="auto" w:fill="FFFFFF"/>
        </w:rPr>
      </w:pPr>
    </w:p>
    <w:p w:rsidR="0017198A" w:rsidRPr="008216B8" w:rsidRDefault="0017198A" w:rsidP="0017198A">
      <w:pPr>
        <w:spacing w:after="0"/>
        <w:jc w:val="center"/>
        <w:rPr>
          <w:rFonts w:cs="Times New Roman"/>
          <w:b/>
        </w:rPr>
      </w:pPr>
      <w:r w:rsidRPr="008216B8">
        <w:rPr>
          <w:rFonts w:cs="Times New Roman"/>
          <w:b/>
        </w:rPr>
        <w:t>Članak 1.</w:t>
      </w:r>
    </w:p>
    <w:p w:rsidR="0017198A" w:rsidRPr="008216B8" w:rsidRDefault="0017198A" w:rsidP="008216B8">
      <w:pPr>
        <w:spacing w:after="0"/>
        <w:ind w:firstLine="708"/>
        <w:jc w:val="both"/>
        <w:rPr>
          <w:rFonts w:cs="Times New Roman"/>
        </w:rPr>
      </w:pPr>
      <w:r w:rsidRPr="008216B8">
        <w:rPr>
          <w:rFonts w:cs="Times New Roman"/>
        </w:rPr>
        <w:t xml:space="preserve">U Odluci o uređenju prometa u Delnicama („Službene novine Primorsko-goranske  županije“ </w:t>
      </w:r>
      <w:r w:rsidR="00811E97" w:rsidRPr="008216B8">
        <w:rPr>
          <w:rFonts w:cs="Times New Roman"/>
        </w:rPr>
        <w:t xml:space="preserve"> broj 10/</w:t>
      </w:r>
      <w:r w:rsidRPr="008216B8">
        <w:rPr>
          <w:rFonts w:cs="Times New Roman"/>
        </w:rPr>
        <w:t>10), u članku 14. stavak 5., briše se.</w:t>
      </w:r>
    </w:p>
    <w:p w:rsidR="0017198A" w:rsidRPr="008216B8" w:rsidRDefault="0017198A" w:rsidP="0017198A">
      <w:pPr>
        <w:spacing w:after="0"/>
        <w:jc w:val="both"/>
        <w:rPr>
          <w:rFonts w:cs="Times New Roman"/>
        </w:rPr>
      </w:pPr>
    </w:p>
    <w:p w:rsidR="00811E97" w:rsidRPr="008216B8" w:rsidRDefault="00811E97" w:rsidP="0017198A">
      <w:pPr>
        <w:spacing w:after="0"/>
        <w:jc w:val="both"/>
        <w:rPr>
          <w:rFonts w:cs="Times New Roman"/>
        </w:rPr>
      </w:pPr>
    </w:p>
    <w:p w:rsidR="0017198A" w:rsidRPr="008216B8" w:rsidRDefault="0017198A" w:rsidP="0017198A">
      <w:pPr>
        <w:spacing w:after="0"/>
        <w:jc w:val="center"/>
        <w:rPr>
          <w:rFonts w:cs="Times New Roman"/>
          <w:b/>
        </w:rPr>
      </w:pPr>
      <w:r w:rsidRPr="008216B8">
        <w:rPr>
          <w:rFonts w:cs="Times New Roman"/>
          <w:b/>
        </w:rPr>
        <w:t>Članak 2.</w:t>
      </w:r>
    </w:p>
    <w:p w:rsidR="0017198A" w:rsidRPr="008216B8" w:rsidRDefault="0017198A" w:rsidP="008216B8">
      <w:pPr>
        <w:spacing w:after="0"/>
        <w:ind w:firstLine="708"/>
        <w:jc w:val="both"/>
        <w:rPr>
          <w:rFonts w:cs="Times New Roman"/>
        </w:rPr>
      </w:pPr>
      <w:r w:rsidRPr="008216B8">
        <w:rPr>
          <w:rFonts w:cs="Times New Roman"/>
        </w:rPr>
        <w:t xml:space="preserve">Ova Odluka stupa na snagu </w:t>
      </w:r>
      <w:r w:rsidR="00E82834" w:rsidRPr="008216B8">
        <w:rPr>
          <w:rFonts w:cs="Times New Roman"/>
        </w:rPr>
        <w:t>osmog dana od dana objave</w:t>
      </w:r>
      <w:r w:rsidR="00972429" w:rsidRPr="008216B8">
        <w:rPr>
          <w:rFonts w:cs="Times New Roman"/>
        </w:rPr>
        <w:t xml:space="preserve"> u  </w:t>
      </w:r>
      <w:r w:rsidR="008216B8" w:rsidRPr="008216B8">
        <w:rPr>
          <w:rFonts w:cs="Times New Roman"/>
        </w:rPr>
        <w:t>„</w:t>
      </w:r>
      <w:r w:rsidR="00972429" w:rsidRPr="008216B8">
        <w:rPr>
          <w:rFonts w:cs="Times New Roman"/>
        </w:rPr>
        <w:t>Službenim novinama Grada Delnica</w:t>
      </w:r>
      <w:r w:rsidR="008216B8" w:rsidRPr="008216B8">
        <w:rPr>
          <w:rFonts w:cs="Times New Roman"/>
        </w:rPr>
        <w:t>“</w:t>
      </w:r>
      <w:r w:rsidR="00E82834" w:rsidRPr="008216B8">
        <w:rPr>
          <w:rFonts w:cs="Times New Roman"/>
        </w:rPr>
        <w:t>.</w:t>
      </w:r>
    </w:p>
    <w:p w:rsidR="0017198A" w:rsidRDefault="0017198A" w:rsidP="0017198A"/>
    <w:p w:rsidR="0017198A" w:rsidRDefault="0017198A" w:rsidP="0017198A"/>
    <w:p w:rsidR="0017198A" w:rsidRDefault="0017198A" w:rsidP="008216B8">
      <w:pPr>
        <w:pStyle w:val="NormalWeb"/>
        <w:shd w:val="clear" w:color="auto" w:fill="FFFFFF"/>
        <w:ind w:left="2124"/>
        <w:rPr>
          <w:color w:val="000000"/>
          <w:sz w:val="27"/>
          <w:szCs w:val="27"/>
        </w:rPr>
      </w:pPr>
    </w:p>
    <w:p w:rsidR="0017198A" w:rsidRPr="008216B8" w:rsidRDefault="0017198A" w:rsidP="008216B8">
      <w:pPr>
        <w:pStyle w:val="NormalWeb"/>
        <w:shd w:val="clear" w:color="auto" w:fill="FFFFFF"/>
        <w:ind w:left="2124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8216B8">
        <w:rPr>
          <w:rFonts w:asciiTheme="minorHAnsi" w:hAnsiTheme="minorHAnsi"/>
          <w:b/>
          <w:color w:val="000000"/>
          <w:sz w:val="22"/>
          <w:szCs w:val="22"/>
        </w:rPr>
        <w:t>GRADSKO VIJEĆE GRADA DELNICA</w:t>
      </w:r>
    </w:p>
    <w:p w:rsidR="0017198A" w:rsidRPr="008216B8" w:rsidRDefault="0017198A" w:rsidP="008216B8">
      <w:pPr>
        <w:pStyle w:val="NormalWeb"/>
        <w:shd w:val="clear" w:color="auto" w:fill="FFFFFF"/>
        <w:ind w:left="2124"/>
        <w:jc w:val="center"/>
        <w:rPr>
          <w:rFonts w:asciiTheme="minorHAnsi" w:hAnsiTheme="minorHAnsi"/>
          <w:bCs/>
          <w:color w:val="000000"/>
          <w:sz w:val="22"/>
          <w:szCs w:val="22"/>
        </w:rPr>
      </w:pPr>
      <w:r w:rsidRPr="008216B8">
        <w:rPr>
          <w:rFonts w:asciiTheme="minorHAnsi" w:hAnsiTheme="minorHAnsi"/>
          <w:b/>
          <w:color w:val="000000"/>
          <w:sz w:val="22"/>
          <w:szCs w:val="22"/>
        </w:rPr>
        <w:t>Predsjednica:</w:t>
      </w:r>
    </w:p>
    <w:p w:rsidR="0017198A" w:rsidRDefault="0017198A" w:rsidP="008216B8">
      <w:pPr>
        <w:pStyle w:val="NormalWeb"/>
        <w:shd w:val="clear" w:color="auto" w:fill="FFFFFF"/>
        <w:ind w:left="2124"/>
        <w:jc w:val="center"/>
        <w:rPr>
          <w:rFonts w:asciiTheme="minorHAnsi" w:hAnsiTheme="minorHAnsi"/>
          <w:bCs/>
          <w:color w:val="000000"/>
          <w:sz w:val="22"/>
          <w:szCs w:val="22"/>
        </w:rPr>
      </w:pPr>
      <w:r w:rsidRPr="008216B8">
        <w:rPr>
          <w:rFonts w:asciiTheme="minorHAnsi" w:hAnsiTheme="minorHAnsi"/>
          <w:bCs/>
          <w:color w:val="000000"/>
          <w:sz w:val="22"/>
          <w:szCs w:val="22"/>
        </w:rPr>
        <w:t>Nada Glad</w:t>
      </w:r>
    </w:p>
    <w:p w:rsidR="006776F6" w:rsidRDefault="006776F6" w:rsidP="008216B8">
      <w:pPr>
        <w:pStyle w:val="NormalWeb"/>
        <w:shd w:val="clear" w:color="auto" w:fill="FFFFFF"/>
        <w:ind w:left="2124"/>
        <w:jc w:val="center"/>
        <w:rPr>
          <w:rFonts w:asciiTheme="minorHAnsi" w:hAnsiTheme="minorHAnsi"/>
          <w:bCs/>
          <w:color w:val="000000"/>
          <w:sz w:val="22"/>
          <w:szCs w:val="22"/>
        </w:rPr>
      </w:pPr>
    </w:p>
    <w:p w:rsidR="00FD71FC" w:rsidRDefault="00FD71FC" w:rsidP="008216B8">
      <w:pPr>
        <w:pStyle w:val="NormalWeb"/>
        <w:shd w:val="clear" w:color="auto" w:fill="FFFFFF"/>
        <w:ind w:left="2124"/>
        <w:jc w:val="center"/>
        <w:rPr>
          <w:rFonts w:asciiTheme="minorHAnsi" w:hAnsiTheme="minorHAnsi"/>
          <w:bCs/>
          <w:color w:val="000000"/>
          <w:sz w:val="22"/>
          <w:szCs w:val="22"/>
        </w:rPr>
      </w:pPr>
    </w:p>
    <w:p w:rsidR="00FD71FC" w:rsidRDefault="00FD71FC" w:rsidP="008216B8">
      <w:pPr>
        <w:pStyle w:val="NormalWeb"/>
        <w:shd w:val="clear" w:color="auto" w:fill="FFFFFF"/>
        <w:ind w:left="2124"/>
        <w:jc w:val="center"/>
        <w:rPr>
          <w:rFonts w:asciiTheme="minorHAnsi" w:hAnsiTheme="minorHAnsi"/>
          <w:bCs/>
          <w:color w:val="000000"/>
          <w:sz w:val="22"/>
          <w:szCs w:val="22"/>
        </w:rPr>
      </w:pPr>
    </w:p>
    <w:p w:rsidR="006776F6" w:rsidRPr="006776F6" w:rsidRDefault="006776F6" w:rsidP="006776F6">
      <w:pPr>
        <w:pStyle w:val="NormalWeb"/>
        <w:shd w:val="clear" w:color="auto" w:fill="FFFFFF"/>
        <w:jc w:val="center"/>
        <w:rPr>
          <w:rFonts w:asciiTheme="minorHAnsi" w:hAnsiTheme="minorHAnsi"/>
          <w:b/>
          <w:sz w:val="28"/>
          <w:szCs w:val="28"/>
        </w:rPr>
      </w:pPr>
      <w:r w:rsidRPr="006776F6">
        <w:rPr>
          <w:rFonts w:asciiTheme="minorHAnsi" w:hAnsiTheme="minorHAnsi"/>
          <w:b/>
          <w:bCs/>
          <w:color w:val="000000"/>
          <w:sz w:val="28"/>
          <w:szCs w:val="28"/>
        </w:rPr>
        <w:lastRenderedPageBreak/>
        <w:t>Obrazloženje</w:t>
      </w:r>
    </w:p>
    <w:p w:rsidR="006776F6" w:rsidRDefault="006776F6" w:rsidP="006776F6">
      <w:pPr>
        <w:jc w:val="both"/>
      </w:pPr>
      <w:r>
        <w:t>Ovim prijedlogom Odluke o izm</w:t>
      </w:r>
      <w:r w:rsidR="00C378A0">
        <w:t>j</w:t>
      </w:r>
      <w:r>
        <w:t>eni</w:t>
      </w:r>
      <w:r w:rsidR="00A27A24">
        <w:t xml:space="preserve"> i dopuni </w:t>
      </w:r>
      <w:r>
        <w:t xml:space="preserve">Odluke o uređenju prometa u Delnicama </w:t>
      </w:r>
      <w:r w:rsidRPr="006776F6">
        <w:rPr>
          <w:b/>
        </w:rPr>
        <w:t>ukida se</w:t>
      </w:r>
      <w:r>
        <w:t xml:space="preserve"> mogućnost parkiranja na nogostupu ulice Prolaz hrvatskih šuma s desne strane, gledano u smjeru Supilove ulice</w:t>
      </w:r>
      <w:r w:rsidR="009669F9">
        <w:t xml:space="preserve"> koja je bila dopuštena</w:t>
      </w:r>
      <w:r>
        <w:t xml:space="preserve"> za vrijeme trajanja </w:t>
      </w:r>
      <w:r w:rsidR="009669F9">
        <w:t>sajma</w:t>
      </w:r>
      <w:r w:rsidR="00A27A24">
        <w:t>.</w:t>
      </w:r>
      <w:r w:rsidR="00C378A0">
        <w:t xml:space="preserve"> </w:t>
      </w:r>
    </w:p>
    <w:p w:rsidR="006776F6" w:rsidRDefault="006776F6" w:rsidP="006776F6">
      <w:r>
        <w:t>Dakle, izmjenom navedene Odluke  ista se usklađuje s Zakonom o sigurnosti prometa na cestama</w:t>
      </w:r>
      <w:r w:rsidR="009669F9">
        <w:t>.</w:t>
      </w:r>
    </w:p>
    <w:p w:rsidR="00C378A0" w:rsidRPr="00A27A24" w:rsidRDefault="00C378A0" w:rsidP="00C378A0">
      <w:pPr>
        <w:pStyle w:val="NoSpacing"/>
        <w:rPr>
          <w:b/>
          <w:i/>
        </w:rPr>
      </w:pPr>
      <w:r w:rsidRPr="00A27A24">
        <w:rPr>
          <w:b/>
          <w:i/>
        </w:rPr>
        <w:t>Članak 82.</w:t>
      </w:r>
    </w:p>
    <w:p w:rsidR="00C378A0" w:rsidRPr="00A27A24" w:rsidRDefault="00A27A24" w:rsidP="00C378A0">
      <w:pPr>
        <w:pStyle w:val="NoSpacing"/>
        <w:rPr>
          <w:i/>
          <w:u w:val="single"/>
        </w:rPr>
      </w:pPr>
      <w:r w:rsidRPr="00A27A24">
        <w:rPr>
          <w:b/>
          <w:i/>
        </w:rPr>
        <w:t>(1)</w:t>
      </w:r>
      <w:r w:rsidR="00C378A0" w:rsidRPr="00A27A24">
        <w:rPr>
          <w:i/>
          <w:u w:val="single"/>
        </w:rPr>
        <w:t xml:space="preserve">Vozač </w:t>
      </w:r>
      <w:r w:rsidR="00C378A0" w:rsidRPr="00A27A24">
        <w:rPr>
          <w:b/>
          <w:i/>
          <w:u w:val="single"/>
        </w:rPr>
        <w:t>ne smije</w:t>
      </w:r>
      <w:r w:rsidR="00C378A0" w:rsidRPr="00A27A24">
        <w:rPr>
          <w:i/>
          <w:u w:val="single"/>
        </w:rPr>
        <w:t xml:space="preserve"> zaustaviti ili parkirati vozilo: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1) na obilježenome pješačkom prijelazu i na udaljenosti manjoj od 5 m od tog prijelaza i na prijelazu biciklističke staze preko kolnika,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2) na prijelazu ceste preko željezničke ili tramvajske pruge u istoj razini,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3) na željezničkim ili tramvajskim prugama i u blizini tih pruga ako se time sprječava promet vozila koja se kreću po tračnicama,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4) na raskrižju i na udaljenosti manjoj od 5 m od najbližeg ruba poprečnog kolnika,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5) u tunelima, na mostovima, u podvožnjacima i na nadvožnjacima te na udaljenosti manjoj od 15 metara od mosta, tunela, podvožnjaka i nadvožnjaka,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6) na dijelu ceste u blizini vrha prijevoja i u zavoju gdje je preglednost ceste nedovoljna i gdje se vozila ne bi mogla obići bez opasnosti,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7) na mjestu na kojem bi vozilo zaklanjalo postavljeni prometni znak ili uređaj za davanje znakova prometnim svjetlima,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8) na biciklističkoj stazi, odnosno traci,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9) na dijelu kolnika koji je kao stajalište za vozila javnog prijevoza putnika obilježen oznakama na kolniku ili prometnim znakom,</w:t>
      </w:r>
    </w:p>
    <w:p w:rsidR="00C378A0" w:rsidRPr="00C378A0" w:rsidRDefault="00C378A0" w:rsidP="00A27A24">
      <w:pPr>
        <w:pStyle w:val="NoSpacing"/>
        <w:jc w:val="both"/>
        <w:rPr>
          <w:b/>
          <w:i/>
        </w:rPr>
      </w:pPr>
      <w:r w:rsidRPr="00C378A0">
        <w:rPr>
          <w:b/>
          <w:i/>
        </w:rPr>
        <w:t>10) na nogostupu i pješačkoj zoni,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11) ispred kolnoga ulaza u zgradu, sklonište, dvorište ili garažu, iznad priključka na vodovodnu mrežu i ulaza u kanalizaciju ili drugu komunalnu mrežu te na mjestima rezerviranim za vozila opskrbe ili na mjestima namijenjenim i obilježenim kao mjesta za odlaganje kućnog otpada, ispred i na vatrogasnim i drugim komunalnim i javnim prolazima i prilazima,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12) na dijelu ceste gdje bi širina slobodnog prolaza od zaustavljenoga ili parkiranog vozila do neisprekidane uzdužne crte na kolniku ili do neke zapreke na cesti bila manja od 3 m, odnosno do suprotnog ruba kolnika manja od 4 m, odnosno u krugu od 3 m od posebnim oznakama na kolniku označenog podzemnog ili nadzemnog hidranta,</w:t>
      </w:r>
    </w:p>
    <w:p w:rsidR="00C378A0" w:rsidRPr="00C378A0" w:rsidRDefault="00C378A0" w:rsidP="00A27A24">
      <w:pPr>
        <w:pStyle w:val="NoSpacing"/>
        <w:jc w:val="both"/>
        <w:rPr>
          <w:i/>
        </w:rPr>
      </w:pPr>
      <w:r w:rsidRPr="00C378A0">
        <w:rPr>
          <w:i/>
        </w:rPr>
        <w:t>13) na mjestu rezerviranom za parkiranje vozila osoba s invaliditetom.</w:t>
      </w:r>
    </w:p>
    <w:p w:rsidR="00C378A0" w:rsidRDefault="00C378A0" w:rsidP="00C378A0">
      <w:pPr>
        <w:pStyle w:val="NoSpacing"/>
      </w:pPr>
      <w:r>
        <w:tab/>
      </w:r>
    </w:p>
    <w:p w:rsidR="00C378A0" w:rsidRPr="00FD71FC" w:rsidRDefault="00C378A0" w:rsidP="00C378A0">
      <w:pPr>
        <w:pStyle w:val="NoSpacing"/>
        <w:jc w:val="both"/>
      </w:pPr>
      <w:r w:rsidRPr="00C378A0">
        <w:rPr>
          <w:b/>
        </w:rPr>
        <w:t>(</w:t>
      </w:r>
      <w:r w:rsidRPr="00FD71FC">
        <w:rPr>
          <w:b/>
          <w:i/>
        </w:rPr>
        <w:t>2</w:t>
      </w:r>
      <w:r w:rsidRPr="00FD71FC">
        <w:rPr>
          <w:i/>
        </w:rPr>
        <w:t>) Iznimno od stavka 1. ovoga članka, na mjestima iz točke 10. ovoga članka, zaustavljanje je dopušteno ako je za kretanje pješaka ostavljeno najmanje 1,6 m širine na površini za kretanje pješaka, s tim da ta površina ne može biti uz rub kolnika. Pod istim uvjetima može se i parkirati ako j</w:t>
      </w:r>
      <w:r w:rsidR="009669F9" w:rsidRPr="00FD71FC">
        <w:rPr>
          <w:i/>
        </w:rPr>
        <w:t>e to dopušteno prometnim znakom.</w:t>
      </w:r>
      <w:r w:rsidR="009669F9" w:rsidRPr="00FD71FC">
        <w:t xml:space="preserve"> </w:t>
      </w:r>
    </w:p>
    <w:p w:rsidR="00FD71FC" w:rsidRDefault="00FD71FC" w:rsidP="00C378A0">
      <w:pPr>
        <w:pStyle w:val="NoSpacing"/>
        <w:jc w:val="both"/>
        <w:rPr>
          <w:b/>
        </w:rPr>
      </w:pPr>
    </w:p>
    <w:p w:rsidR="009669F9" w:rsidRDefault="009669F9" w:rsidP="00C378A0">
      <w:pPr>
        <w:pStyle w:val="NoSpacing"/>
        <w:jc w:val="both"/>
        <w:rPr>
          <w:b/>
          <w:u w:val="single"/>
        </w:rPr>
      </w:pPr>
      <w:r w:rsidRPr="00FD71FC">
        <w:rPr>
          <w:b/>
          <w:u w:val="single"/>
        </w:rPr>
        <w:t>U konkretnom slučaju uvjet nije ispunjen</w:t>
      </w:r>
      <w:r w:rsidR="00FD71FC" w:rsidRPr="00FD71FC">
        <w:rPr>
          <w:b/>
          <w:u w:val="single"/>
        </w:rPr>
        <w:t>,</w:t>
      </w:r>
      <w:r w:rsidR="00FD71FC">
        <w:rPr>
          <w:b/>
          <w:u w:val="single"/>
        </w:rPr>
        <w:t xml:space="preserve"> te se izmjenom odredbe Odluke o uređenju prometa povećava sigurnost i protočnost prometa sukladno izdanoj Prethodnoj Sugla</w:t>
      </w:r>
      <w:r w:rsidR="006D1FE0">
        <w:rPr>
          <w:b/>
          <w:u w:val="single"/>
        </w:rPr>
        <w:t>snosti MUP PU P</w:t>
      </w:r>
      <w:r w:rsidR="00FD71FC">
        <w:rPr>
          <w:b/>
          <w:u w:val="single"/>
        </w:rPr>
        <w:t xml:space="preserve">GŽ Služba za sigurnost cestovnog prometa  od 12. </w:t>
      </w:r>
      <w:r w:rsidR="006D1FE0">
        <w:rPr>
          <w:b/>
          <w:u w:val="single"/>
        </w:rPr>
        <w:t>l</w:t>
      </w:r>
      <w:r w:rsidR="00FD71FC">
        <w:rPr>
          <w:b/>
          <w:u w:val="single"/>
        </w:rPr>
        <w:t>ipnja 2015.g.</w:t>
      </w:r>
    </w:p>
    <w:p w:rsidR="00FD71FC" w:rsidRPr="009669F9" w:rsidRDefault="00FD71FC" w:rsidP="00C378A0">
      <w:pPr>
        <w:pStyle w:val="NoSpacing"/>
        <w:jc w:val="both"/>
        <w:rPr>
          <w:b/>
          <w:u w:val="single"/>
        </w:rPr>
      </w:pPr>
    </w:p>
    <w:p w:rsidR="00F12D90" w:rsidRDefault="00F12D90" w:rsidP="00C378A0">
      <w:pPr>
        <w:pStyle w:val="NoSpacing"/>
        <w:jc w:val="both"/>
        <w:rPr>
          <w:i/>
          <w:sz w:val="20"/>
          <w:szCs w:val="20"/>
        </w:rPr>
      </w:pPr>
      <w:r w:rsidRPr="00F12D90">
        <w:rPr>
          <w:i/>
          <w:sz w:val="20"/>
          <w:szCs w:val="20"/>
        </w:rPr>
        <w:t xml:space="preserve">(»zaustavljanje vozila« je svaki prekid kretanja vozila na cesti u trajanju </w:t>
      </w:r>
      <w:r w:rsidRPr="00F12D90">
        <w:rPr>
          <w:i/>
          <w:sz w:val="20"/>
          <w:szCs w:val="20"/>
          <w:u w:val="single"/>
        </w:rPr>
        <w:t>do tri minute</w:t>
      </w:r>
      <w:r w:rsidRPr="00F12D90">
        <w:rPr>
          <w:i/>
          <w:sz w:val="20"/>
          <w:szCs w:val="20"/>
        </w:rPr>
        <w:t>, osim prekida koji se čini da bi se postupilo po znaku ili pra</w:t>
      </w:r>
      <w:r>
        <w:rPr>
          <w:i/>
          <w:sz w:val="20"/>
          <w:szCs w:val="20"/>
        </w:rPr>
        <w:t>vilu kojim se upravlja prometom).</w:t>
      </w:r>
    </w:p>
    <w:p w:rsidR="00F12D90" w:rsidRPr="00F12D90" w:rsidRDefault="00F12D90" w:rsidP="00C378A0">
      <w:pPr>
        <w:pStyle w:val="NoSpacing"/>
        <w:jc w:val="both"/>
        <w:rPr>
          <w:i/>
          <w:sz w:val="20"/>
          <w:szCs w:val="20"/>
        </w:rPr>
      </w:pPr>
    </w:p>
    <w:sectPr w:rsidR="00F12D90" w:rsidRPr="00F12D90" w:rsidSect="00701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8A"/>
    <w:rsid w:val="00131BD5"/>
    <w:rsid w:val="0017198A"/>
    <w:rsid w:val="00350DC5"/>
    <w:rsid w:val="003E5B9C"/>
    <w:rsid w:val="00632830"/>
    <w:rsid w:val="006776F6"/>
    <w:rsid w:val="006D1FE0"/>
    <w:rsid w:val="006E5541"/>
    <w:rsid w:val="007C784B"/>
    <w:rsid w:val="00811E97"/>
    <w:rsid w:val="008216B8"/>
    <w:rsid w:val="009669F9"/>
    <w:rsid w:val="00972429"/>
    <w:rsid w:val="00A27A24"/>
    <w:rsid w:val="00B60D40"/>
    <w:rsid w:val="00C378A0"/>
    <w:rsid w:val="00E171E8"/>
    <w:rsid w:val="00E82834"/>
    <w:rsid w:val="00F12D90"/>
    <w:rsid w:val="00FD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9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71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17198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9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71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17198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Goranka Kajfeš</dc:creator>
  <cp:lastModifiedBy>Goranka Kajfeš</cp:lastModifiedBy>
  <cp:revision>10</cp:revision>
  <cp:lastPrinted>2015-07-07T06:05:00Z</cp:lastPrinted>
  <dcterms:created xsi:type="dcterms:W3CDTF">2015-05-21T06:05:00Z</dcterms:created>
  <dcterms:modified xsi:type="dcterms:W3CDTF">2015-07-07T06:07:00Z</dcterms:modified>
</cp:coreProperties>
</file>