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B7" w:rsidRDefault="005403B7" w:rsidP="005403B7">
      <w:pPr>
        <w:ind w:left="708"/>
      </w:pPr>
      <w:r>
        <w:rPr>
          <w:b/>
          <w:noProof/>
        </w:rPr>
        <w:drawing>
          <wp:inline distT="0" distB="0" distL="0" distR="0" wp14:anchorId="0EB1F806" wp14:editId="5C84ABBC">
            <wp:extent cx="409575" cy="504825"/>
            <wp:effectExtent l="0" t="0" r="9525" b="9525"/>
            <wp:docPr id="3" name="Picture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3B7" w:rsidRDefault="005403B7" w:rsidP="005403B7">
      <w:pPr>
        <w:pStyle w:val="NoSpacing"/>
      </w:pPr>
      <w:r>
        <w:t>REPUBLIKA HRVATSKA</w:t>
      </w:r>
    </w:p>
    <w:p w:rsidR="005403B7" w:rsidRDefault="005403B7" w:rsidP="005403B7">
      <w:pPr>
        <w:pStyle w:val="NoSpacing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1BCE14" wp14:editId="61BDBF96">
            <wp:simplePos x="0" y="0"/>
            <wp:positionH relativeFrom="column">
              <wp:posOffset>-4445</wp:posOffset>
            </wp:positionH>
            <wp:positionV relativeFrom="paragraph">
              <wp:posOffset>186690</wp:posOffset>
            </wp:positionV>
            <wp:extent cx="259080" cy="323850"/>
            <wp:effectExtent l="0" t="0" r="7620" b="0"/>
            <wp:wrapNone/>
            <wp:docPr id="4" name="Picture 4" descr="bezi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zime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PRIMORSKO-GORANSKA ŽUPANIJA</w:t>
      </w:r>
    </w:p>
    <w:p w:rsidR="005403B7" w:rsidRDefault="005403B7" w:rsidP="005403B7">
      <w:pPr>
        <w:pStyle w:val="NoSpacing"/>
        <w:rPr>
          <w:b/>
        </w:rPr>
      </w:pPr>
      <w:r>
        <w:t xml:space="preserve">         </w:t>
      </w:r>
      <w:r w:rsidRPr="00590D86">
        <w:rPr>
          <w:b/>
        </w:rPr>
        <w:t>GRAD DELNICE</w:t>
      </w:r>
    </w:p>
    <w:p w:rsidR="005403B7" w:rsidRPr="00590D86" w:rsidRDefault="005403B7" w:rsidP="005403B7">
      <w:pPr>
        <w:pStyle w:val="NoSpacing"/>
        <w:rPr>
          <w:b/>
        </w:rPr>
      </w:pPr>
      <w:r>
        <w:rPr>
          <w:b/>
        </w:rPr>
        <w:t xml:space="preserve">         </w:t>
      </w:r>
      <w:r w:rsidR="0090335A">
        <w:rPr>
          <w:b/>
        </w:rPr>
        <w:t>GRADSKO  VIJEĆE</w:t>
      </w:r>
    </w:p>
    <w:p w:rsidR="0090335A" w:rsidRDefault="005403B7" w:rsidP="005403B7">
      <w:pPr>
        <w:pStyle w:val="NoSpacing"/>
        <w:rPr>
          <w:b/>
        </w:rPr>
      </w:pPr>
      <w:r w:rsidRPr="00590D86">
        <w:rPr>
          <w:b/>
        </w:rPr>
        <w:t xml:space="preserve"> KLASA: </w:t>
      </w:r>
      <w:r w:rsidR="00476657">
        <w:rPr>
          <w:b/>
        </w:rPr>
        <w:t>330-01/15-01/01</w:t>
      </w:r>
    </w:p>
    <w:p w:rsidR="005403B7" w:rsidRDefault="005403B7" w:rsidP="005403B7">
      <w:pPr>
        <w:pStyle w:val="NoSpacing"/>
      </w:pPr>
      <w:r>
        <w:t>URBROJ: 2112-01-30-20-3-15-</w:t>
      </w:r>
      <w:r w:rsidR="0063073F">
        <w:t>1</w:t>
      </w:r>
    </w:p>
    <w:p w:rsidR="005403B7" w:rsidRDefault="005403B7" w:rsidP="005403B7">
      <w:pPr>
        <w:pStyle w:val="NoSpacing"/>
      </w:pPr>
      <w:r>
        <w:t xml:space="preserve">Delnice,  </w:t>
      </w:r>
      <w:r w:rsidR="0063073F">
        <w:t>23.srpnja 2015.g.</w:t>
      </w:r>
    </w:p>
    <w:p w:rsidR="002022B7" w:rsidRDefault="002022B7" w:rsidP="005403B7">
      <w:pPr>
        <w:pStyle w:val="NoSpacing"/>
      </w:pPr>
    </w:p>
    <w:p w:rsidR="002B0D02" w:rsidRDefault="002B0D02" w:rsidP="00150657">
      <w:pPr>
        <w:pStyle w:val="NormalWeb"/>
        <w:shd w:val="clear" w:color="auto" w:fill="FFFFFF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403B7">
        <w:rPr>
          <w:rFonts w:asciiTheme="minorHAnsi" w:hAnsiTheme="minorHAnsi"/>
          <w:color w:val="000000" w:themeColor="text1"/>
          <w:sz w:val="22"/>
          <w:szCs w:val="22"/>
        </w:rPr>
        <w:t>Na temelju čl. 14.,15., 16. Zakona o komunalnom gospodarstvu (»Narodne novine« broj 36/1995, 109/1995, 21/ 1996, 70/1997, 128/1999, 57/2000, 129/2000, 59/2001, 82/ 2004, 110/2004, 178/2004, 38/2009, 79/2009, 153/2009, 153/ 2009, 49/2011, 84/2011, 90/2011, 144/2012</w:t>
      </w:r>
      <w:r w:rsidR="004C2670" w:rsidRPr="005403B7">
        <w:rPr>
          <w:rFonts w:asciiTheme="minorHAnsi" w:hAnsiTheme="minorHAnsi"/>
          <w:color w:val="000000" w:themeColor="text1"/>
          <w:sz w:val="22"/>
          <w:szCs w:val="22"/>
        </w:rPr>
        <w:t>, 94/13, 153/13, 147/14</w:t>
      </w:r>
      <w:r w:rsidRPr="005403B7">
        <w:rPr>
          <w:rFonts w:asciiTheme="minorHAnsi" w:hAnsiTheme="minorHAnsi"/>
          <w:color w:val="000000" w:themeColor="text1"/>
          <w:sz w:val="22"/>
          <w:szCs w:val="22"/>
        </w:rPr>
        <w:t>), članka 10. stavak 3., 4. i 5. Zakona o trgovini (»Narodne novine« broj 87/08,96/08, 116/08, 76/09 - Odluka Ustavnog suda RH i 114/11, 68/13</w:t>
      </w:r>
      <w:r w:rsidR="00D77FD9" w:rsidRPr="005403B7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r w:rsidR="00C9718F" w:rsidRPr="005403B7">
        <w:rPr>
          <w:rFonts w:asciiTheme="minorHAnsi" w:hAnsiTheme="minorHAnsi"/>
          <w:color w:val="000000" w:themeColor="text1"/>
          <w:sz w:val="22"/>
          <w:szCs w:val="22"/>
        </w:rPr>
        <w:t>30/14</w:t>
      </w:r>
      <w:r w:rsidRPr="005403B7">
        <w:rPr>
          <w:rFonts w:asciiTheme="minorHAnsi" w:hAnsiTheme="minorHAnsi"/>
          <w:color w:val="000000" w:themeColor="text1"/>
          <w:sz w:val="22"/>
          <w:szCs w:val="22"/>
        </w:rPr>
        <w:t>), čl. 35. Zakona o lokalnoj područnoj (regionalnoj) samoupravi (»Narodne novine« broj 31/01, 60-01- vjerodostojno tumačenje, 129/05, 109/07, 12</w:t>
      </w:r>
      <w:r w:rsidR="004115F8" w:rsidRPr="005403B7">
        <w:rPr>
          <w:rFonts w:asciiTheme="minorHAnsi" w:hAnsiTheme="minorHAnsi"/>
          <w:color w:val="000000" w:themeColor="text1"/>
          <w:sz w:val="22"/>
          <w:szCs w:val="22"/>
        </w:rPr>
        <w:t>5/08, 36/09, 150/11, 144/12 i 19</w:t>
      </w:r>
      <w:r w:rsidRPr="005403B7">
        <w:rPr>
          <w:rFonts w:asciiTheme="minorHAnsi" w:hAnsiTheme="minorHAnsi"/>
          <w:color w:val="000000" w:themeColor="text1"/>
          <w:sz w:val="22"/>
          <w:szCs w:val="22"/>
        </w:rPr>
        <w:t>/13-pročišćeni tekst), članka 38. Statuta Grada Delnica (»Službene novine PGŽ« broj 28/09, 41/ 09, 11/13 i 20/13 - pročišćeni tekst</w:t>
      </w:r>
      <w:r w:rsidR="001B7D8A" w:rsidRPr="005403B7">
        <w:rPr>
          <w:rFonts w:asciiTheme="minorHAnsi" w:hAnsiTheme="minorHAnsi"/>
          <w:color w:val="000000" w:themeColor="text1"/>
          <w:sz w:val="22"/>
          <w:szCs w:val="22"/>
        </w:rPr>
        <w:t>, 6/15</w:t>
      </w:r>
      <w:r w:rsidRPr="005403B7">
        <w:rPr>
          <w:rFonts w:asciiTheme="minorHAnsi" w:hAnsiTheme="minorHAnsi"/>
          <w:color w:val="000000" w:themeColor="text1"/>
          <w:sz w:val="22"/>
          <w:szCs w:val="22"/>
        </w:rPr>
        <w:t xml:space="preserve">), na sjednici održanoj dana </w:t>
      </w:r>
      <w:r w:rsidR="0063073F">
        <w:rPr>
          <w:rFonts w:asciiTheme="minorHAnsi" w:hAnsiTheme="minorHAnsi"/>
          <w:color w:val="000000" w:themeColor="text1"/>
          <w:sz w:val="22"/>
          <w:szCs w:val="22"/>
        </w:rPr>
        <w:t>23.</w:t>
      </w:r>
      <w:r w:rsidR="002022B7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63073F">
        <w:rPr>
          <w:rFonts w:asciiTheme="minorHAnsi" w:hAnsiTheme="minorHAnsi"/>
          <w:color w:val="000000" w:themeColor="text1"/>
          <w:sz w:val="22"/>
          <w:szCs w:val="22"/>
        </w:rPr>
        <w:t xml:space="preserve">srpnja 2015. </w:t>
      </w:r>
      <w:r w:rsidRPr="005403B7">
        <w:rPr>
          <w:rFonts w:asciiTheme="minorHAnsi" w:hAnsiTheme="minorHAnsi"/>
          <w:color w:val="000000" w:themeColor="text1"/>
          <w:sz w:val="22"/>
          <w:szCs w:val="22"/>
        </w:rPr>
        <w:t xml:space="preserve">godine, </w:t>
      </w:r>
      <w:r w:rsidR="0090335A">
        <w:rPr>
          <w:rFonts w:asciiTheme="minorHAnsi" w:hAnsiTheme="minorHAnsi"/>
          <w:color w:val="000000" w:themeColor="text1"/>
          <w:sz w:val="22"/>
          <w:szCs w:val="22"/>
        </w:rPr>
        <w:t xml:space="preserve">Gradsko vijeće Grada Delnica </w:t>
      </w:r>
      <w:r w:rsidRPr="005403B7">
        <w:rPr>
          <w:rFonts w:asciiTheme="minorHAnsi" w:hAnsiTheme="minorHAnsi"/>
          <w:color w:val="000000" w:themeColor="text1"/>
          <w:sz w:val="22"/>
          <w:szCs w:val="22"/>
        </w:rPr>
        <w:t>donijelo je</w:t>
      </w:r>
    </w:p>
    <w:p w:rsidR="002B0D02" w:rsidRDefault="002B0D02" w:rsidP="002B0D02">
      <w:pPr>
        <w:pStyle w:val="NormalWeb"/>
        <w:shd w:val="clear" w:color="auto" w:fill="FFFFFF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0335A">
        <w:rPr>
          <w:rFonts w:asciiTheme="minorHAnsi" w:hAnsiTheme="minorHAnsi"/>
          <w:b/>
          <w:bCs/>
          <w:color w:val="000000"/>
          <w:sz w:val="22"/>
          <w:szCs w:val="22"/>
        </w:rPr>
        <w:t>ODLUKU</w:t>
      </w:r>
      <w:r w:rsidRPr="0090335A">
        <w:rPr>
          <w:rFonts w:asciiTheme="minorHAnsi" w:hAnsiTheme="minorHAnsi"/>
          <w:b/>
          <w:bCs/>
          <w:color w:val="000000"/>
          <w:sz w:val="22"/>
          <w:szCs w:val="22"/>
        </w:rPr>
        <w:br/>
      </w:r>
      <w:r w:rsidR="0090335A">
        <w:rPr>
          <w:rFonts w:asciiTheme="minorHAnsi" w:hAnsiTheme="minorHAnsi"/>
          <w:b/>
          <w:bCs/>
          <w:color w:val="000000"/>
          <w:sz w:val="22"/>
          <w:szCs w:val="22"/>
        </w:rPr>
        <w:t xml:space="preserve">o </w:t>
      </w:r>
      <w:r w:rsidRPr="0090335A">
        <w:rPr>
          <w:rFonts w:asciiTheme="minorHAnsi" w:hAnsiTheme="minorHAnsi"/>
          <w:b/>
          <w:bCs/>
          <w:color w:val="000000"/>
          <w:sz w:val="22"/>
          <w:szCs w:val="22"/>
        </w:rPr>
        <w:t xml:space="preserve">izmjeni </w:t>
      </w:r>
      <w:r w:rsidR="0090335A">
        <w:rPr>
          <w:rFonts w:asciiTheme="minorHAnsi" w:hAnsiTheme="minorHAnsi"/>
          <w:b/>
          <w:bCs/>
          <w:color w:val="000000"/>
          <w:sz w:val="22"/>
          <w:szCs w:val="22"/>
        </w:rPr>
        <w:t xml:space="preserve">i dopuni </w:t>
      </w:r>
      <w:r w:rsidRPr="0090335A">
        <w:rPr>
          <w:rFonts w:asciiTheme="minorHAnsi" w:hAnsiTheme="minorHAnsi"/>
          <w:b/>
          <w:bCs/>
          <w:color w:val="000000"/>
          <w:sz w:val="22"/>
          <w:szCs w:val="22"/>
        </w:rPr>
        <w:t>Odluke o prodaji robe izvan prodavaonica na području</w:t>
      </w:r>
      <w:r w:rsidRPr="0090335A">
        <w:rPr>
          <w:rStyle w:val="apple-converted-space"/>
          <w:rFonts w:asciiTheme="minorHAnsi" w:hAnsiTheme="minorHAnsi"/>
          <w:b/>
          <w:bCs/>
          <w:color w:val="000000"/>
          <w:sz w:val="22"/>
          <w:szCs w:val="22"/>
        </w:rPr>
        <w:t> </w:t>
      </w:r>
      <w:r w:rsidRPr="0090335A">
        <w:rPr>
          <w:rFonts w:asciiTheme="minorHAnsi" w:hAnsiTheme="minorHAnsi"/>
          <w:b/>
          <w:bCs/>
          <w:color w:val="000000"/>
          <w:sz w:val="22"/>
          <w:szCs w:val="22"/>
        </w:rPr>
        <w:br/>
        <w:t>Grada Delnica</w:t>
      </w:r>
    </w:p>
    <w:p w:rsidR="0090335A" w:rsidRDefault="00AC69F8" w:rsidP="0090335A">
      <w:pPr>
        <w:spacing w:after="0"/>
        <w:jc w:val="center"/>
        <w:rPr>
          <w:rFonts w:cs="Times New Roman"/>
          <w:b/>
        </w:rPr>
      </w:pPr>
      <w:r w:rsidRPr="0090335A">
        <w:rPr>
          <w:rFonts w:cs="Times New Roman"/>
          <w:b/>
        </w:rPr>
        <w:t>Članak 1.</w:t>
      </w:r>
    </w:p>
    <w:p w:rsidR="009253AC" w:rsidRDefault="00991343" w:rsidP="00991343">
      <w:pPr>
        <w:spacing w:after="0"/>
        <w:ind w:firstLine="708"/>
        <w:jc w:val="both"/>
        <w:rPr>
          <w:rFonts w:cs="Times New Roman"/>
        </w:rPr>
      </w:pPr>
      <w:r w:rsidRPr="0090335A">
        <w:rPr>
          <w:rFonts w:cs="Times New Roman"/>
        </w:rPr>
        <w:t>U Odluci o prodaji robe izvan prodavaonica na području Grada Delnica (</w:t>
      </w:r>
      <w:r>
        <w:rPr>
          <w:rFonts w:cs="Times New Roman"/>
        </w:rPr>
        <w:t>„</w:t>
      </w:r>
      <w:r w:rsidRPr="0090335A">
        <w:rPr>
          <w:rFonts w:cs="Times New Roman"/>
        </w:rPr>
        <w:t xml:space="preserve">Službene novine </w:t>
      </w:r>
      <w:r>
        <w:rPr>
          <w:rFonts w:cs="Times New Roman"/>
        </w:rPr>
        <w:t>Primorsko-goranske županije“</w:t>
      </w:r>
      <w:r w:rsidRPr="0090335A">
        <w:rPr>
          <w:rFonts w:cs="Times New Roman"/>
        </w:rPr>
        <w:t xml:space="preserve"> broj 36/13)</w:t>
      </w:r>
      <w:r w:rsidR="0063073F">
        <w:rPr>
          <w:rFonts w:cs="Times New Roman"/>
        </w:rPr>
        <w:t xml:space="preserve"> u članku 3. stav</w:t>
      </w:r>
      <w:r>
        <w:rPr>
          <w:rFonts w:cs="Times New Roman"/>
        </w:rPr>
        <w:t>k</w:t>
      </w:r>
      <w:r w:rsidR="0063073F">
        <w:rPr>
          <w:rFonts w:cs="Times New Roman"/>
        </w:rPr>
        <w:t>u</w:t>
      </w:r>
      <w:r>
        <w:rPr>
          <w:rFonts w:cs="Times New Roman"/>
        </w:rPr>
        <w:t xml:space="preserve"> 2. </w:t>
      </w:r>
      <w:r w:rsidR="009253AC">
        <w:rPr>
          <w:rFonts w:cs="Times New Roman"/>
        </w:rPr>
        <w:t>a</w:t>
      </w:r>
      <w:r w:rsidR="0063073F">
        <w:rPr>
          <w:rFonts w:cs="Times New Roman"/>
        </w:rPr>
        <w:t>lineja</w:t>
      </w:r>
      <w:r w:rsidR="009253AC">
        <w:rPr>
          <w:rFonts w:cs="Times New Roman"/>
        </w:rPr>
        <w:t xml:space="preserve"> 1. mijenja se i glasi:</w:t>
      </w:r>
    </w:p>
    <w:p w:rsidR="009253AC" w:rsidRDefault="009253AC" w:rsidP="00991343">
      <w:pPr>
        <w:spacing w:after="0"/>
        <w:ind w:firstLine="708"/>
        <w:jc w:val="both"/>
        <w:rPr>
          <w:rFonts w:cs="Times New Roman"/>
        </w:rPr>
      </w:pPr>
    </w:p>
    <w:p w:rsidR="009253AC" w:rsidRDefault="00A43AD6" w:rsidP="00991343">
      <w:pPr>
        <w:spacing w:after="0"/>
        <w:ind w:firstLine="708"/>
        <w:jc w:val="both"/>
        <w:rPr>
          <w:rFonts w:cs="Times New Roman"/>
        </w:rPr>
      </w:pPr>
      <w:r>
        <w:rPr>
          <w:rFonts w:cs="Times New Roman"/>
        </w:rPr>
        <w:t>-</w:t>
      </w:r>
      <w:r w:rsidR="002022B7">
        <w:rPr>
          <w:rFonts w:cs="Times New Roman"/>
        </w:rPr>
        <w:t xml:space="preserve"> </w:t>
      </w:r>
      <w:r w:rsidR="009253AC">
        <w:rPr>
          <w:rFonts w:cs="Times New Roman"/>
        </w:rPr>
        <w:t>„Trg 138. brigade HV od kućnog  broja 2 do križanja s Amerikanskom</w:t>
      </w:r>
      <w:r>
        <w:rPr>
          <w:rFonts w:cs="Times New Roman"/>
        </w:rPr>
        <w:t xml:space="preserve"> ulicom</w:t>
      </w:r>
      <w:r w:rsidR="009253AC">
        <w:rPr>
          <w:rFonts w:cs="Times New Roman"/>
        </w:rPr>
        <w:t xml:space="preserve">, te Ulica Ante Starčevića </w:t>
      </w:r>
      <w:r>
        <w:rPr>
          <w:rFonts w:cs="Times New Roman"/>
        </w:rPr>
        <w:t xml:space="preserve">od križanja s Amerikanskom ulicom </w:t>
      </w:r>
      <w:r w:rsidR="009253AC">
        <w:rPr>
          <w:rFonts w:cs="Times New Roman"/>
        </w:rPr>
        <w:t>do križanja s Ulicom Matice hrvatske“,</w:t>
      </w:r>
    </w:p>
    <w:p w:rsidR="009253AC" w:rsidRDefault="009253AC" w:rsidP="00991343">
      <w:pPr>
        <w:spacing w:after="0"/>
        <w:ind w:firstLine="708"/>
        <w:jc w:val="both"/>
        <w:rPr>
          <w:rFonts w:cs="Times New Roman"/>
        </w:rPr>
      </w:pPr>
    </w:p>
    <w:p w:rsidR="00991343" w:rsidRDefault="0063073F" w:rsidP="00991343">
      <w:pPr>
        <w:spacing w:after="0"/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="00072327">
        <w:rPr>
          <w:rFonts w:cs="Times New Roman"/>
        </w:rPr>
        <w:t xml:space="preserve"> </w:t>
      </w:r>
      <w:r w:rsidR="00991343">
        <w:rPr>
          <w:rFonts w:cs="Times New Roman"/>
        </w:rPr>
        <w:t xml:space="preserve"> </w:t>
      </w:r>
      <w:r w:rsidR="00A43AD6">
        <w:rPr>
          <w:rFonts w:cs="Times New Roman"/>
        </w:rPr>
        <w:t xml:space="preserve">Alineja </w:t>
      </w:r>
      <w:r w:rsidR="00991343">
        <w:rPr>
          <w:rFonts w:cs="Times New Roman"/>
        </w:rPr>
        <w:t>4</w:t>
      </w:r>
      <w:r w:rsidR="00072327">
        <w:rPr>
          <w:rFonts w:cs="Times New Roman"/>
        </w:rPr>
        <w:t>.</w:t>
      </w:r>
      <w:r w:rsidR="00991343">
        <w:rPr>
          <w:rFonts w:cs="Times New Roman"/>
        </w:rPr>
        <w:t xml:space="preserve"> briše se.</w:t>
      </w:r>
    </w:p>
    <w:p w:rsidR="00643FE2" w:rsidRDefault="00643FE2" w:rsidP="00991343">
      <w:pPr>
        <w:spacing w:after="0"/>
        <w:ind w:firstLine="708"/>
        <w:jc w:val="both"/>
        <w:rPr>
          <w:rFonts w:cs="Times New Roman"/>
        </w:rPr>
      </w:pPr>
    </w:p>
    <w:p w:rsidR="00991343" w:rsidRDefault="00991343" w:rsidP="0090335A">
      <w:pPr>
        <w:spacing w:after="0"/>
        <w:jc w:val="center"/>
        <w:rPr>
          <w:rFonts w:cs="Times New Roman"/>
          <w:b/>
        </w:rPr>
      </w:pPr>
      <w:r w:rsidRPr="00991343">
        <w:rPr>
          <w:rFonts w:cs="Times New Roman"/>
          <w:b/>
          <w:color w:val="000000" w:themeColor="text1"/>
        </w:rPr>
        <w:t>Članak 2.</w:t>
      </w:r>
    </w:p>
    <w:p w:rsidR="002022B7" w:rsidRDefault="00991343" w:rsidP="002022B7">
      <w:pPr>
        <w:spacing w:after="0"/>
        <w:ind w:firstLine="708"/>
        <w:jc w:val="both"/>
        <w:rPr>
          <w:rFonts w:cs="Times New Roman"/>
        </w:rPr>
      </w:pPr>
      <w:r>
        <w:rPr>
          <w:rFonts w:cs="Times New Roman"/>
        </w:rPr>
        <w:t>U</w:t>
      </w:r>
      <w:r w:rsidR="00AC69F8" w:rsidRPr="0090335A">
        <w:rPr>
          <w:rFonts w:cs="Times New Roman"/>
        </w:rPr>
        <w:t xml:space="preserve"> članku 5.</w:t>
      </w:r>
      <w:r w:rsidR="00A43AD6">
        <w:rPr>
          <w:rFonts w:cs="Times New Roman"/>
        </w:rPr>
        <w:t xml:space="preserve"> iza </w:t>
      </w:r>
      <w:r w:rsidR="002022B7">
        <w:rPr>
          <w:rFonts w:cs="Times New Roman"/>
        </w:rPr>
        <w:t xml:space="preserve">riječi: </w:t>
      </w:r>
    </w:p>
    <w:p w:rsidR="002022B7" w:rsidRPr="0090335A" w:rsidRDefault="002022B7" w:rsidP="002022B7">
      <w:pPr>
        <w:spacing w:after="0"/>
        <w:ind w:firstLine="708"/>
        <w:jc w:val="both"/>
        <w:rPr>
          <w:rFonts w:cs="Times New Roman"/>
        </w:rPr>
      </w:pPr>
      <w:r w:rsidRPr="0090335A">
        <w:rPr>
          <w:rFonts w:cs="Times New Roman"/>
        </w:rPr>
        <w:t xml:space="preserve"> </w:t>
      </w:r>
    </w:p>
    <w:p w:rsidR="00AC69F8" w:rsidRPr="0090335A" w:rsidRDefault="0090335A" w:rsidP="0090335A">
      <w:pPr>
        <w:spacing w:after="0"/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 </w:t>
      </w:r>
      <w:r w:rsidR="000D753A" w:rsidRPr="0090335A">
        <w:rPr>
          <w:rFonts w:cs="Times New Roman"/>
        </w:rPr>
        <w:t xml:space="preserve"> „te Supilove ulice (nogostup) i to ispred neparnih brojeva od broja 23 do broja 49, te ispred parnih b</w:t>
      </w:r>
      <w:r>
        <w:rPr>
          <w:rFonts w:cs="Times New Roman"/>
        </w:rPr>
        <w:t>rojeva od broja 20 do broja 24“</w:t>
      </w:r>
      <w:r w:rsidR="000D753A" w:rsidRPr="0090335A">
        <w:rPr>
          <w:rFonts w:cs="Times New Roman"/>
        </w:rPr>
        <w:t xml:space="preserve"> </w:t>
      </w:r>
      <w:r w:rsidR="002022B7">
        <w:rPr>
          <w:rFonts w:cs="Times New Roman"/>
        </w:rPr>
        <w:t xml:space="preserve"> </w:t>
      </w:r>
      <w:r w:rsidR="000D753A" w:rsidRPr="0090335A">
        <w:rPr>
          <w:rFonts w:cs="Times New Roman"/>
        </w:rPr>
        <w:t xml:space="preserve">brišu se. </w:t>
      </w:r>
      <w:r w:rsidR="00AC69F8" w:rsidRPr="0090335A">
        <w:rPr>
          <w:rFonts w:cs="Times New Roman"/>
        </w:rPr>
        <w:t xml:space="preserve"> </w:t>
      </w:r>
    </w:p>
    <w:p w:rsidR="00AC69F8" w:rsidRDefault="00AC69F8" w:rsidP="00AC69F8">
      <w:pPr>
        <w:spacing w:after="0"/>
        <w:jc w:val="both"/>
        <w:rPr>
          <w:rFonts w:cs="Times New Roman"/>
        </w:rPr>
      </w:pPr>
    </w:p>
    <w:p w:rsidR="00643FE2" w:rsidRDefault="00643FE2" w:rsidP="00AC69F8">
      <w:pPr>
        <w:spacing w:after="0"/>
        <w:jc w:val="both"/>
        <w:rPr>
          <w:rFonts w:cs="Times New Roman"/>
        </w:rPr>
      </w:pPr>
    </w:p>
    <w:p w:rsidR="00AC69F8" w:rsidRPr="0090335A" w:rsidRDefault="00AC69F8" w:rsidP="00AC69F8">
      <w:pPr>
        <w:spacing w:after="0"/>
        <w:jc w:val="center"/>
        <w:rPr>
          <w:rFonts w:cs="Times New Roman"/>
          <w:b/>
        </w:rPr>
      </w:pPr>
      <w:r w:rsidRPr="0090335A">
        <w:rPr>
          <w:rFonts w:cs="Times New Roman"/>
          <w:b/>
        </w:rPr>
        <w:t xml:space="preserve">Članak </w:t>
      </w:r>
      <w:r w:rsidR="00991343">
        <w:rPr>
          <w:rFonts w:cs="Times New Roman"/>
          <w:b/>
        </w:rPr>
        <w:t>3</w:t>
      </w:r>
      <w:r w:rsidRPr="0090335A">
        <w:rPr>
          <w:rFonts w:cs="Times New Roman"/>
          <w:b/>
        </w:rPr>
        <w:t>.</w:t>
      </w:r>
    </w:p>
    <w:p w:rsidR="00AC69F8" w:rsidRDefault="00AC69F8" w:rsidP="0090335A">
      <w:pPr>
        <w:spacing w:after="0"/>
        <w:ind w:firstLine="708"/>
        <w:jc w:val="both"/>
        <w:rPr>
          <w:rFonts w:cs="Times New Roman"/>
        </w:rPr>
      </w:pPr>
      <w:r w:rsidRPr="0090335A">
        <w:rPr>
          <w:rFonts w:cs="Times New Roman"/>
        </w:rPr>
        <w:t xml:space="preserve">Ova Odluka stupa na snagu osmog dana od dana objave u </w:t>
      </w:r>
      <w:r w:rsidR="0090335A">
        <w:rPr>
          <w:rFonts w:cs="Times New Roman"/>
        </w:rPr>
        <w:t xml:space="preserve"> „</w:t>
      </w:r>
      <w:r w:rsidRPr="0090335A">
        <w:rPr>
          <w:rFonts w:cs="Times New Roman"/>
        </w:rPr>
        <w:t xml:space="preserve">Službenim novinama </w:t>
      </w:r>
      <w:r w:rsidR="0090335A">
        <w:rPr>
          <w:rFonts w:cs="Times New Roman"/>
        </w:rPr>
        <w:t>Grada Delnica“</w:t>
      </w:r>
      <w:r w:rsidRPr="0090335A">
        <w:rPr>
          <w:rFonts w:cs="Times New Roman"/>
        </w:rPr>
        <w:t>.</w:t>
      </w:r>
    </w:p>
    <w:p w:rsidR="00122CCC" w:rsidRDefault="00122CCC" w:rsidP="0090335A">
      <w:pPr>
        <w:spacing w:after="0"/>
        <w:ind w:firstLine="708"/>
        <w:jc w:val="both"/>
        <w:rPr>
          <w:rFonts w:cs="Times New Roman"/>
        </w:rPr>
      </w:pPr>
    </w:p>
    <w:p w:rsidR="00122CCC" w:rsidRPr="0090335A" w:rsidRDefault="00122CCC" w:rsidP="0090335A">
      <w:pPr>
        <w:spacing w:after="0"/>
        <w:ind w:firstLine="708"/>
        <w:jc w:val="both"/>
        <w:rPr>
          <w:rFonts w:cs="Times New Roman"/>
        </w:rPr>
      </w:pPr>
    </w:p>
    <w:p w:rsidR="002022B7" w:rsidRDefault="002022B7" w:rsidP="0090335A">
      <w:pPr>
        <w:pStyle w:val="NormalWeb"/>
        <w:shd w:val="clear" w:color="auto" w:fill="FFFFFF"/>
        <w:ind w:left="3540"/>
        <w:jc w:val="center"/>
        <w:rPr>
          <w:rFonts w:asciiTheme="minorHAnsi" w:hAnsiTheme="minorHAnsi"/>
          <w:b/>
          <w:color w:val="000000"/>
          <w:sz w:val="22"/>
          <w:szCs w:val="22"/>
        </w:rPr>
      </w:pPr>
    </w:p>
    <w:p w:rsidR="002022B7" w:rsidRDefault="002022B7" w:rsidP="0090335A">
      <w:pPr>
        <w:pStyle w:val="NormalWeb"/>
        <w:shd w:val="clear" w:color="auto" w:fill="FFFFFF"/>
        <w:ind w:left="3540"/>
        <w:jc w:val="center"/>
        <w:rPr>
          <w:rFonts w:asciiTheme="minorHAnsi" w:hAnsiTheme="minorHAnsi"/>
          <w:b/>
          <w:color w:val="000000"/>
          <w:sz w:val="22"/>
          <w:szCs w:val="22"/>
        </w:rPr>
      </w:pPr>
    </w:p>
    <w:p w:rsidR="002022B7" w:rsidRDefault="002022B7" w:rsidP="0090335A">
      <w:pPr>
        <w:pStyle w:val="NormalWeb"/>
        <w:shd w:val="clear" w:color="auto" w:fill="FFFFFF"/>
        <w:ind w:left="3540"/>
        <w:jc w:val="center"/>
        <w:rPr>
          <w:rFonts w:asciiTheme="minorHAnsi" w:hAnsiTheme="minorHAnsi"/>
          <w:b/>
          <w:color w:val="000000"/>
          <w:sz w:val="22"/>
          <w:szCs w:val="22"/>
        </w:rPr>
      </w:pPr>
    </w:p>
    <w:p w:rsidR="000D753A" w:rsidRPr="0090335A" w:rsidRDefault="000D753A" w:rsidP="0090335A">
      <w:pPr>
        <w:pStyle w:val="NormalWeb"/>
        <w:shd w:val="clear" w:color="auto" w:fill="FFFFFF"/>
        <w:ind w:left="3540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90335A">
        <w:rPr>
          <w:rFonts w:asciiTheme="minorHAnsi" w:hAnsiTheme="minorHAnsi"/>
          <w:b/>
          <w:color w:val="000000"/>
          <w:sz w:val="22"/>
          <w:szCs w:val="22"/>
        </w:rPr>
        <w:t>GRADSKO VIJEĆE GRADA DELNICA</w:t>
      </w:r>
    </w:p>
    <w:p w:rsidR="00072327" w:rsidRPr="00072327" w:rsidRDefault="000D753A" w:rsidP="00072327">
      <w:pPr>
        <w:pStyle w:val="NoSpacing"/>
        <w:ind w:left="3540"/>
        <w:jc w:val="center"/>
        <w:rPr>
          <w:b/>
        </w:rPr>
      </w:pPr>
      <w:r w:rsidRPr="00072327">
        <w:rPr>
          <w:b/>
        </w:rPr>
        <w:t>Predsjednica</w:t>
      </w:r>
    </w:p>
    <w:p w:rsidR="007017BD" w:rsidRDefault="000D753A" w:rsidP="00072327">
      <w:pPr>
        <w:pStyle w:val="NoSpacing"/>
        <w:ind w:left="3540"/>
        <w:jc w:val="center"/>
        <w:rPr>
          <w:bCs/>
        </w:rPr>
      </w:pPr>
      <w:r w:rsidRPr="0090335A">
        <w:rPr>
          <w:bCs/>
        </w:rPr>
        <w:t>Nada Glad</w:t>
      </w:r>
    </w:p>
    <w:p w:rsidR="00295293" w:rsidRDefault="00295293" w:rsidP="00072327">
      <w:pPr>
        <w:pStyle w:val="NoSpacing"/>
        <w:ind w:left="3540"/>
        <w:jc w:val="center"/>
        <w:rPr>
          <w:bCs/>
        </w:rPr>
      </w:pPr>
    </w:p>
    <w:p w:rsidR="00490850" w:rsidRDefault="00490850" w:rsidP="00072327">
      <w:pPr>
        <w:pStyle w:val="NoSpacing"/>
        <w:ind w:left="3540"/>
        <w:jc w:val="center"/>
        <w:rPr>
          <w:bCs/>
        </w:rPr>
      </w:pPr>
    </w:p>
    <w:p w:rsidR="00490850" w:rsidRDefault="00490850" w:rsidP="00072327">
      <w:pPr>
        <w:pStyle w:val="NoSpacing"/>
        <w:ind w:left="3540"/>
        <w:jc w:val="center"/>
        <w:rPr>
          <w:bCs/>
        </w:rPr>
      </w:pPr>
    </w:p>
    <w:p w:rsidR="00295293" w:rsidRDefault="00295293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643FE2" w:rsidRDefault="00643FE2" w:rsidP="00072327">
      <w:pPr>
        <w:pStyle w:val="NoSpacing"/>
        <w:ind w:left="3540"/>
        <w:jc w:val="center"/>
        <w:rPr>
          <w:bCs/>
        </w:rPr>
      </w:pPr>
    </w:p>
    <w:p w:rsidR="00295293" w:rsidRDefault="00295293" w:rsidP="00072327">
      <w:pPr>
        <w:pStyle w:val="NoSpacing"/>
        <w:ind w:left="3540"/>
        <w:jc w:val="center"/>
        <w:rPr>
          <w:bCs/>
        </w:rPr>
      </w:pPr>
    </w:p>
    <w:p w:rsidR="00295293" w:rsidRDefault="00295293" w:rsidP="00295293">
      <w:pPr>
        <w:pStyle w:val="NoSpacing"/>
        <w:jc w:val="center"/>
        <w:rPr>
          <w:b/>
          <w:bCs/>
          <w:i/>
          <w:sz w:val="32"/>
          <w:szCs w:val="32"/>
        </w:rPr>
      </w:pPr>
      <w:r w:rsidRPr="00295293">
        <w:rPr>
          <w:b/>
          <w:bCs/>
          <w:i/>
          <w:sz w:val="32"/>
          <w:szCs w:val="32"/>
        </w:rPr>
        <w:t>Obrazloženje</w:t>
      </w:r>
    </w:p>
    <w:p w:rsidR="00295293" w:rsidRDefault="00295293" w:rsidP="00295293">
      <w:pPr>
        <w:pStyle w:val="NoSpacing"/>
        <w:jc w:val="center"/>
        <w:rPr>
          <w:b/>
          <w:bCs/>
          <w:i/>
          <w:sz w:val="32"/>
          <w:szCs w:val="32"/>
        </w:rPr>
      </w:pPr>
    </w:p>
    <w:p w:rsidR="001B01C1" w:rsidRDefault="001B01C1" w:rsidP="001B01C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32640A" w:rsidRPr="0032640A" w:rsidRDefault="0032640A" w:rsidP="0032640A">
      <w:pPr>
        <w:pStyle w:val="NoSpacing"/>
        <w:rPr>
          <w:b/>
          <w:i/>
        </w:rPr>
      </w:pPr>
      <w:r w:rsidRPr="0032640A">
        <w:rPr>
          <w:b/>
          <w:i/>
        </w:rPr>
        <w:t>PRAVNI TEMELJ</w:t>
      </w:r>
    </w:p>
    <w:p w:rsidR="0032640A" w:rsidRDefault="0032640A" w:rsidP="0032640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32640A">
        <w:rPr>
          <w:rFonts w:cs="TimesNewRoman"/>
        </w:rPr>
        <w:t>Č</w:t>
      </w:r>
      <w:r w:rsidRPr="0032640A">
        <w:rPr>
          <w:rFonts w:cs="Times New Roman"/>
        </w:rPr>
        <w:t xml:space="preserve">lanak 10. Zakona o trgovini („Narodne novine“, broj 87/08, 96/08, 116/08, 76/09, 114/11,68/13 i 30/14) i </w:t>
      </w:r>
      <w:r w:rsidRPr="0032640A">
        <w:rPr>
          <w:rFonts w:cs="TimesNewRoman"/>
        </w:rPr>
        <w:t>č</w:t>
      </w:r>
      <w:r w:rsidRPr="0032640A">
        <w:rPr>
          <w:rFonts w:cs="Times New Roman"/>
        </w:rPr>
        <w:t xml:space="preserve">lanak 38. </w:t>
      </w:r>
      <w:r w:rsidRPr="0032640A">
        <w:rPr>
          <w:color w:val="000000" w:themeColor="text1"/>
        </w:rPr>
        <w:t>Statuta Grada Delnica (»Službene novine PGŽ« broj 28/09, 41/ 09, 11/13 i 20/13 - pročišćeni tekst, 6/15</w:t>
      </w:r>
      <w:r>
        <w:rPr>
          <w:color w:val="000000" w:themeColor="text1"/>
        </w:rPr>
        <w:t>),</w:t>
      </w:r>
      <w:r w:rsidRPr="0032640A">
        <w:rPr>
          <w:color w:val="000000" w:themeColor="text1"/>
        </w:rPr>
        <w:t xml:space="preserve"> </w:t>
      </w:r>
      <w:r w:rsidRPr="005403B7">
        <w:rPr>
          <w:color w:val="000000" w:themeColor="text1"/>
        </w:rPr>
        <w:t>čl. 35. Zakona o lokalnoj područnoj (regionalnoj) samoupravi (»Narodne novine« broj 31/01, 60-01- vjerodostojno tumačenje, 129/05, 109/07, 125/08, 36/09, 150/11, 144/12 i 19/13-pročišćeni tekst)</w:t>
      </w:r>
      <w:r>
        <w:rPr>
          <w:color w:val="000000" w:themeColor="text1"/>
        </w:rPr>
        <w:t xml:space="preserve">, </w:t>
      </w:r>
      <w:r w:rsidRPr="005403B7">
        <w:rPr>
          <w:color w:val="000000" w:themeColor="text1"/>
        </w:rPr>
        <w:t>čl. 14.,15.,16. Zakona o komunalnom gospodarstvu (»Narodne novine« broj 36/1995, 109/1995, 21/ 1996, 70/1997, 128/1999, 57/2000, 129/2000, 59/2001, 82/ 2004, 110/2004, 178/2004, 38/2009, 79/2009, 153/2009, 153/ 2009, 49/2011, 84/2011, 90/2011, 144/2012, 94/13, 153/13, 147/14)</w:t>
      </w:r>
      <w:r>
        <w:rPr>
          <w:color w:val="000000" w:themeColor="text1"/>
        </w:rPr>
        <w:t xml:space="preserve">. </w:t>
      </w:r>
    </w:p>
    <w:p w:rsidR="0032640A" w:rsidRDefault="0032640A" w:rsidP="0032640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32640A" w:rsidRPr="0032640A" w:rsidRDefault="0032640A" w:rsidP="0032640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</w:rPr>
      </w:pPr>
      <w:r w:rsidRPr="0032640A">
        <w:rPr>
          <w:rFonts w:cs="Times New Roman"/>
          <w:i/>
        </w:rPr>
        <w:t>Sukladno Zakonu o trgovini</w:t>
      </w:r>
      <w:r w:rsidR="001B01C1">
        <w:rPr>
          <w:rFonts w:cs="Times New Roman"/>
          <w:i/>
        </w:rPr>
        <w:t>,</w:t>
      </w:r>
      <w:r w:rsidRPr="0032640A">
        <w:rPr>
          <w:rFonts w:cs="Times New Roman"/>
          <w:i/>
        </w:rPr>
        <w:t xml:space="preserve"> trgovina na malo obavlja se u prodavaonicama ili izvan</w:t>
      </w:r>
      <w:r>
        <w:rPr>
          <w:rFonts w:cs="Times New Roman"/>
          <w:i/>
        </w:rPr>
        <w:t xml:space="preserve"> </w:t>
      </w:r>
      <w:r w:rsidRPr="0032640A">
        <w:rPr>
          <w:rFonts w:cs="Times New Roman"/>
          <w:i/>
        </w:rPr>
        <w:t>prodavaonica ako su za takav na</w:t>
      </w:r>
      <w:r w:rsidRPr="0032640A">
        <w:rPr>
          <w:rFonts w:cs="TimesNewRoman"/>
          <w:i/>
        </w:rPr>
        <w:t>č</w:t>
      </w:r>
      <w:r w:rsidRPr="0032640A">
        <w:rPr>
          <w:rFonts w:cs="Times New Roman"/>
          <w:i/>
        </w:rPr>
        <w:t>in prodaje ispunjeni uvjeti propisani navedenim zakonom i drugim</w:t>
      </w:r>
      <w:r>
        <w:rPr>
          <w:rFonts w:cs="Times New Roman"/>
          <w:i/>
        </w:rPr>
        <w:t xml:space="preserve"> </w:t>
      </w:r>
      <w:r w:rsidRPr="0032640A">
        <w:rPr>
          <w:rFonts w:cs="Times New Roman"/>
          <w:i/>
        </w:rPr>
        <w:t>propisima. Trgovina na malo izvan prodavaonica je oblik trgovine na malo kada se prodaja obavlja</w:t>
      </w:r>
      <w:r>
        <w:rPr>
          <w:rFonts w:cs="Times New Roman"/>
          <w:i/>
        </w:rPr>
        <w:t xml:space="preserve"> </w:t>
      </w:r>
      <w:r w:rsidRPr="0032640A">
        <w:rPr>
          <w:rFonts w:cs="Times New Roman"/>
          <w:i/>
        </w:rPr>
        <w:t>izme</w:t>
      </w:r>
      <w:r w:rsidRPr="0032640A">
        <w:rPr>
          <w:rFonts w:cs="TimesNewRoman"/>
          <w:i/>
        </w:rPr>
        <w:t>đ</w:t>
      </w:r>
      <w:r w:rsidRPr="0032640A">
        <w:rPr>
          <w:rFonts w:cs="Times New Roman"/>
          <w:i/>
        </w:rPr>
        <w:t>u ostalih na neki od sljede</w:t>
      </w:r>
      <w:r w:rsidRPr="0032640A">
        <w:rPr>
          <w:rFonts w:cs="TimesNewRoman"/>
          <w:i/>
        </w:rPr>
        <w:t>ć</w:t>
      </w:r>
      <w:r w:rsidRPr="0032640A">
        <w:rPr>
          <w:rFonts w:cs="Times New Roman"/>
          <w:i/>
        </w:rPr>
        <w:t>ih na</w:t>
      </w:r>
      <w:r w:rsidRPr="0032640A">
        <w:rPr>
          <w:rFonts w:cs="TimesNewRoman"/>
          <w:i/>
        </w:rPr>
        <w:t>č</w:t>
      </w:r>
      <w:r w:rsidRPr="0032640A">
        <w:rPr>
          <w:rFonts w:cs="Times New Roman"/>
          <w:i/>
        </w:rPr>
        <w:t>ina:</w:t>
      </w:r>
    </w:p>
    <w:p w:rsidR="0032640A" w:rsidRPr="0032640A" w:rsidRDefault="0032640A" w:rsidP="0032640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</w:rPr>
      </w:pPr>
      <w:r w:rsidRPr="0032640A">
        <w:rPr>
          <w:rFonts w:cs="Times New Roman"/>
          <w:i/>
        </w:rPr>
        <w:t>- na štandovima i klupama izvan tržnica na malo,</w:t>
      </w:r>
    </w:p>
    <w:p w:rsidR="0032640A" w:rsidRPr="0032640A" w:rsidRDefault="0032640A" w:rsidP="0032640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</w:rPr>
      </w:pPr>
      <w:r w:rsidRPr="0032640A">
        <w:rPr>
          <w:rFonts w:cs="Times New Roman"/>
          <w:i/>
        </w:rPr>
        <w:t>- putem kioska,</w:t>
      </w:r>
    </w:p>
    <w:p w:rsidR="0032640A" w:rsidRPr="0032640A" w:rsidRDefault="0032640A" w:rsidP="0032640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</w:rPr>
      </w:pPr>
      <w:r w:rsidRPr="0032640A">
        <w:rPr>
          <w:rFonts w:cs="Times New Roman"/>
          <w:i/>
        </w:rPr>
        <w:t>- pokretnom prodajom,</w:t>
      </w:r>
    </w:p>
    <w:p w:rsidR="0032640A" w:rsidRPr="0032640A" w:rsidRDefault="0032640A" w:rsidP="0032640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</w:rPr>
      </w:pPr>
      <w:r w:rsidRPr="0032640A">
        <w:rPr>
          <w:rFonts w:cs="Times New Roman"/>
          <w:i/>
        </w:rPr>
        <w:t>- prodajom putem automata,</w:t>
      </w:r>
    </w:p>
    <w:p w:rsidR="0032640A" w:rsidRDefault="0032640A" w:rsidP="0032640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</w:rPr>
      </w:pPr>
      <w:r w:rsidRPr="0032640A">
        <w:rPr>
          <w:rFonts w:cs="Times New Roman"/>
          <w:i/>
        </w:rPr>
        <w:t>- prigodnom prodajom (sajmovi, izložbe i sl.).</w:t>
      </w:r>
    </w:p>
    <w:p w:rsidR="001B01C1" w:rsidRDefault="001B01C1" w:rsidP="0032640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</w:rPr>
      </w:pPr>
    </w:p>
    <w:p w:rsidR="001B01C1" w:rsidRDefault="001B01C1" w:rsidP="0032640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</w:rPr>
      </w:pPr>
    </w:p>
    <w:p w:rsidR="001B01C1" w:rsidRDefault="001B01C1" w:rsidP="009F501E">
      <w:pPr>
        <w:pStyle w:val="NoSpacing"/>
        <w:jc w:val="both"/>
      </w:pPr>
      <w:r w:rsidRPr="001B01C1">
        <w:t>Odlukom o Izmjeni Odluke o prodaji robe izvan prodavaonica na području Grada Delnica  (SN 36/13) mijenjaju se lokacije prod</w:t>
      </w:r>
      <w:r w:rsidR="00643FE2">
        <w:t>aje robe tijekom sajmenog dana</w:t>
      </w:r>
      <w:r w:rsidR="00E26575">
        <w:t>,</w:t>
      </w:r>
      <w:r w:rsidR="009F501E">
        <w:t xml:space="preserve"> </w:t>
      </w:r>
      <w:r w:rsidR="00643FE2">
        <w:t xml:space="preserve"> što se </w:t>
      </w:r>
      <w:r w:rsidR="009F501E">
        <w:t xml:space="preserve">prije svega </w:t>
      </w:r>
      <w:r w:rsidR="00643FE2">
        <w:t xml:space="preserve">odnosi na </w:t>
      </w:r>
      <w:r>
        <w:t xml:space="preserve"> prostor </w:t>
      </w:r>
      <w:r w:rsidRPr="001B01C1">
        <w:t>Supilov</w:t>
      </w:r>
      <w:r>
        <w:t>e</w:t>
      </w:r>
      <w:r w:rsidRPr="001B01C1">
        <w:t xml:space="preserve"> ulic</w:t>
      </w:r>
      <w:r w:rsidR="002022B7">
        <w:t xml:space="preserve">e, </w:t>
      </w:r>
      <w:r w:rsidR="009F501E">
        <w:t xml:space="preserve">ali i </w:t>
      </w:r>
      <w:r w:rsidR="00643FE2">
        <w:t xml:space="preserve"> dijela ulice Trg 138. </w:t>
      </w:r>
      <w:r w:rsidR="002022B7">
        <w:t>b</w:t>
      </w:r>
      <w:r w:rsidR="00643FE2">
        <w:t xml:space="preserve">rigade HV </w:t>
      </w:r>
      <w:r w:rsidR="009F501E">
        <w:t xml:space="preserve"> od križanja sa Supilovom ulicom do kućnog broja 2,  </w:t>
      </w:r>
      <w:r w:rsidR="00E26575">
        <w:t xml:space="preserve">jer </w:t>
      </w:r>
      <w:r w:rsidR="009F501E">
        <w:t>z</w:t>
      </w:r>
      <w:r w:rsidRPr="001B01C1">
        <w:t xml:space="preserve">bog izvršene rekonstrukcije </w:t>
      </w:r>
      <w:r w:rsidR="009F501E">
        <w:t>( ili rekonstrukcije u tijeku)</w:t>
      </w:r>
      <w:r w:rsidR="00E26575">
        <w:t xml:space="preserve"> </w:t>
      </w:r>
      <w:r w:rsidR="009F501E">
        <w:t xml:space="preserve"> iste </w:t>
      </w:r>
      <w:r w:rsidRPr="001B01C1">
        <w:t>više nisu p</w:t>
      </w:r>
      <w:r w:rsidR="002022B7">
        <w:t>rimjerene</w:t>
      </w:r>
      <w:r w:rsidRPr="001B01C1">
        <w:t xml:space="preserve"> za takav oblik prodaje</w:t>
      </w:r>
      <w:r w:rsidR="002022B7">
        <w:t>.</w:t>
      </w:r>
    </w:p>
    <w:p w:rsidR="002022B7" w:rsidRDefault="009F501E" w:rsidP="0032640A">
      <w:pPr>
        <w:autoSpaceDE w:val="0"/>
        <w:autoSpaceDN w:val="0"/>
        <w:adjustRightInd w:val="0"/>
        <w:spacing w:after="0" w:line="240" w:lineRule="auto"/>
        <w:jc w:val="both"/>
      </w:pPr>
      <w:r>
        <w:t>P</w:t>
      </w:r>
      <w:r>
        <w:t xml:space="preserve">rodaja izvan sajma odnosno tijekom održavanja </w:t>
      </w:r>
      <w:r>
        <w:t xml:space="preserve">raznih </w:t>
      </w:r>
      <w:r>
        <w:t>manifestacija</w:t>
      </w:r>
      <w:r>
        <w:t xml:space="preserve"> također nije moguća na Supilovoj ulici, ali je prostor Trga 138. brigade HV moguće koristiti  isključivo po prethodnoj suglasnosti</w:t>
      </w:r>
      <w:r w:rsidR="00E26575">
        <w:t xml:space="preserve"> Grada</w:t>
      </w:r>
      <w:bookmarkStart w:id="0" w:name="_GoBack"/>
      <w:bookmarkEnd w:id="0"/>
      <w:r>
        <w:t xml:space="preserve"> te </w:t>
      </w:r>
      <w:r w:rsidR="00B170BF">
        <w:t xml:space="preserve">definiranim </w:t>
      </w:r>
      <w:r>
        <w:t xml:space="preserve"> uvjeti</w:t>
      </w:r>
      <w:r w:rsidR="00B170BF">
        <w:t>ma korištenja.</w:t>
      </w:r>
    </w:p>
    <w:p w:rsidR="009F501E" w:rsidRPr="0032640A" w:rsidRDefault="009F501E" w:rsidP="0032640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i/>
        </w:rPr>
      </w:pPr>
    </w:p>
    <w:p w:rsidR="000217B6" w:rsidRPr="002930C7" w:rsidRDefault="0032640A" w:rsidP="0032640A">
      <w:pPr>
        <w:pStyle w:val="NoSpacing"/>
        <w:jc w:val="both"/>
        <w:rPr>
          <w:rFonts w:asciiTheme="minorHAnsi" w:hAnsiTheme="minorHAnsi"/>
        </w:rPr>
      </w:pPr>
      <w:r w:rsidRPr="002930C7">
        <w:rPr>
          <w:rFonts w:asciiTheme="minorHAnsi" w:hAnsiTheme="minorHAnsi"/>
        </w:rPr>
        <w:t>U svezi navedenog predlaže se Gradskom vije</w:t>
      </w:r>
      <w:r w:rsidRPr="002930C7">
        <w:rPr>
          <w:rFonts w:asciiTheme="minorHAnsi" w:hAnsiTheme="minorHAnsi" w:cs="TimesNewRoman"/>
        </w:rPr>
        <w:t>ć</w:t>
      </w:r>
      <w:r w:rsidRPr="002930C7">
        <w:rPr>
          <w:rFonts w:asciiTheme="minorHAnsi" w:hAnsiTheme="minorHAnsi"/>
        </w:rPr>
        <w:t>u da donese Odluku kao u prijedlogu.</w:t>
      </w:r>
    </w:p>
    <w:p w:rsidR="0032640A" w:rsidRPr="0032640A" w:rsidRDefault="0032640A" w:rsidP="0032640A">
      <w:pPr>
        <w:pStyle w:val="NoSpacing"/>
        <w:jc w:val="both"/>
        <w:rPr>
          <w:rFonts w:asciiTheme="minorHAnsi" w:hAnsiTheme="minorHAnsi"/>
          <w:i/>
        </w:rPr>
      </w:pPr>
    </w:p>
    <w:sectPr w:rsidR="0032640A" w:rsidRPr="0032640A" w:rsidSect="00701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02"/>
    <w:rsid w:val="000217B6"/>
    <w:rsid w:val="00072327"/>
    <w:rsid w:val="000D753A"/>
    <w:rsid w:val="00122CCC"/>
    <w:rsid w:val="00150657"/>
    <w:rsid w:val="001B01C1"/>
    <w:rsid w:val="001B7D8A"/>
    <w:rsid w:val="001E76D2"/>
    <w:rsid w:val="002022B7"/>
    <w:rsid w:val="002930C7"/>
    <w:rsid w:val="00295293"/>
    <w:rsid w:val="002B0D02"/>
    <w:rsid w:val="0032640A"/>
    <w:rsid w:val="004115F8"/>
    <w:rsid w:val="00476657"/>
    <w:rsid w:val="00490850"/>
    <w:rsid w:val="004C2670"/>
    <w:rsid w:val="005403B7"/>
    <w:rsid w:val="0063073F"/>
    <w:rsid w:val="00643FE2"/>
    <w:rsid w:val="00681EBC"/>
    <w:rsid w:val="007017BD"/>
    <w:rsid w:val="0090335A"/>
    <w:rsid w:val="009253AC"/>
    <w:rsid w:val="00991343"/>
    <w:rsid w:val="009B7770"/>
    <w:rsid w:val="009F501E"/>
    <w:rsid w:val="00A42072"/>
    <w:rsid w:val="00A43AD6"/>
    <w:rsid w:val="00AC69F8"/>
    <w:rsid w:val="00B170BF"/>
    <w:rsid w:val="00B81423"/>
    <w:rsid w:val="00C9718F"/>
    <w:rsid w:val="00D40CAF"/>
    <w:rsid w:val="00D6564E"/>
    <w:rsid w:val="00D77FD9"/>
    <w:rsid w:val="00E26575"/>
    <w:rsid w:val="00E3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B0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B0D02"/>
  </w:style>
  <w:style w:type="paragraph" w:styleId="NoSpacing">
    <w:name w:val="No Spacing"/>
    <w:uiPriority w:val="1"/>
    <w:qFormat/>
    <w:rsid w:val="005403B7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B0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B0D02"/>
  </w:style>
  <w:style w:type="paragraph" w:styleId="NoSpacing">
    <w:name w:val="No Spacing"/>
    <w:uiPriority w:val="1"/>
    <w:qFormat/>
    <w:rsid w:val="005403B7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Goranka Kajfeš</cp:lastModifiedBy>
  <cp:revision>2</cp:revision>
  <cp:lastPrinted>2015-07-15T12:37:00Z</cp:lastPrinted>
  <dcterms:created xsi:type="dcterms:W3CDTF">2015-07-15T12:42:00Z</dcterms:created>
  <dcterms:modified xsi:type="dcterms:W3CDTF">2015-07-15T12:42:00Z</dcterms:modified>
</cp:coreProperties>
</file>